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65F" w:rsidRDefault="002E765F" w:rsidP="002E765F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27.01.2017 г. №1/1</w:t>
      </w:r>
    </w:p>
    <w:p w:rsidR="002E765F" w:rsidRDefault="002E765F" w:rsidP="002E765F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РОССИЙСКАЯ ФЕДЕРАЦИЯ</w:t>
      </w:r>
    </w:p>
    <w:p w:rsidR="002E765F" w:rsidRDefault="002E765F" w:rsidP="002E765F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ИРКУТСКАЯ ОБЛАСТЬ</w:t>
      </w:r>
    </w:p>
    <w:p w:rsidR="002E765F" w:rsidRDefault="002E765F" w:rsidP="002E765F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УСТЬ-</w:t>
      </w:r>
      <w:proofErr w:type="gramStart"/>
      <w:r>
        <w:rPr>
          <w:rStyle w:val="a5"/>
          <w:rFonts w:ascii="Verdana" w:hAnsi="Verdana"/>
          <w:color w:val="000000"/>
          <w:sz w:val="15"/>
          <w:szCs w:val="15"/>
        </w:rPr>
        <w:t>УДИНСКИЙ  РАЙОН</w:t>
      </w:r>
      <w:proofErr w:type="gramEnd"/>
    </w:p>
    <w:p w:rsidR="002E765F" w:rsidRDefault="002E765F" w:rsidP="002E765F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УСТЬ-УДИНСКОЕ МУНИЦИПАЛЬНОЕ ОБРАЗОВАНИЕ</w:t>
      </w:r>
    </w:p>
    <w:p w:rsidR="002E765F" w:rsidRDefault="002E765F" w:rsidP="002E765F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ДУМА</w:t>
      </w:r>
    </w:p>
    <w:p w:rsidR="002E765F" w:rsidRDefault="002E765F" w:rsidP="002E765F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РЕШЕНИЕ</w:t>
      </w:r>
    </w:p>
    <w:p w:rsidR="002E765F" w:rsidRDefault="002E765F" w:rsidP="002E765F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 </w:t>
      </w:r>
    </w:p>
    <w:p w:rsidR="002E765F" w:rsidRDefault="002E765F" w:rsidP="002E765F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ОБ УТВЕРЖДЕНИИ СХЕМЫ ПЯТИ ДВУХМАНДАТНЫХ ИЗБИРАТЕЛЬНЫХ ОКРУГОВ ДЛЯ ПРОВЕДЕНИЯ ВЫБОРОВ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Руководствуясь Федеральным Законом «Об общих принципах организации местного самоуправления в Российской Федерации» ФЗ-131 от 06.10.2003 </w:t>
      </w:r>
      <w:proofErr w:type="gramStart"/>
      <w:r>
        <w:rPr>
          <w:rFonts w:ascii="Verdana" w:hAnsi="Verdana"/>
          <w:color w:val="000000"/>
          <w:sz w:val="15"/>
          <w:szCs w:val="15"/>
        </w:rPr>
        <w:t>года,  ст.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24  Устава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 муниципального образования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765F" w:rsidRDefault="002E765F" w:rsidP="002E765F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                                                          </w:t>
      </w:r>
      <w:r>
        <w:rPr>
          <w:rStyle w:val="a5"/>
          <w:rFonts w:ascii="Verdana" w:hAnsi="Verdana"/>
          <w:color w:val="000000"/>
          <w:sz w:val="15"/>
          <w:szCs w:val="15"/>
        </w:rPr>
        <w:t>РЕШИЛА: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1. Утвердить схему пяти </w:t>
      </w:r>
      <w:proofErr w:type="gramStart"/>
      <w:r>
        <w:rPr>
          <w:rFonts w:ascii="Verdana" w:hAnsi="Verdana"/>
          <w:color w:val="000000"/>
          <w:sz w:val="15"/>
          <w:szCs w:val="15"/>
        </w:rPr>
        <w:t>двухмандатных  избирательных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округов для проведения выборов депутатов Думы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-Удинского муниципального образования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 района сроком на десять лет.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2. Направить настоящее решение в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-Удинскую территориальную избирательную комиссию 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3.Опубликовать настоящее решение в вестнике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 муниципального образования «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-Удинский Вестник». 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Председатель Думы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 муниципального   образования                                                                              </w:t>
      </w:r>
      <w:proofErr w:type="spellStart"/>
      <w:r>
        <w:rPr>
          <w:rFonts w:ascii="Verdana" w:hAnsi="Verdana"/>
          <w:color w:val="000000"/>
          <w:sz w:val="15"/>
          <w:szCs w:val="15"/>
        </w:rPr>
        <w:t>А.И.Иванов</w:t>
      </w:r>
      <w:proofErr w:type="spellEnd"/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Глава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 муниципального образования             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Р.Р. Валеев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765F" w:rsidRDefault="002E765F" w:rsidP="002E765F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</w:p>
    <w:p w:rsidR="002E765F" w:rsidRDefault="002E765F" w:rsidP="002E765F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</w:p>
    <w:p w:rsidR="002E765F" w:rsidRDefault="002E765F" w:rsidP="002E765F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</w:p>
    <w:p w:rsidR="002E765F" w:rsidRDefault="002E765F" w:rsidP="002E765F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</w:p>
    <w:p w:rsidR="002E765F" w:rsidRDefault="002E765F" w:rsidP="002E765F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</w:p>
    <w:p w:rsidR="002E765F" w:rsidRDefault="002E765F" w:rsidP="002E765F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</w:p>
    <w:p w:rsidR="002E765F" w:rsidRDefault="002E765F" w:rsidP="002E765F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Схема</w:t>
      </w:r>
    </w:p>
    <w:p w:rsidR="002E765F" w:rsidRDefault="002E765F" w:rsidP="002E765F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 xml:space="preserve">избирательных округов для проведения выборов депутатов Думы </w:t>
      </w:r>
      <w:proofErr w:type="spellStart"/>
      <w:r>
        <w:rPr>
          <w:rStyle w:val="a5"/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Style w:val="a5"/>
          <w:rFonts w:ascii="Verdana" w:hAnsi="Verdana"/>
          <w:color w:val="000000"/>
          <w:sz w:val="15"/>
          <w:szCs w:val="15"/>
        </w:rPr>
        <w:t xml:space="preserve">-Удинского муниципального образования </w:t>
      </w:r>
      <w:proofErr w:type="spellStart"/>
      <w:r>
        <w:rPr>
          <w:rStyle w:val="a5"/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Style w:val="a5"/>
          <w:rFonts w:ascii="Verdana" w:hAnsi="Verdana"/>
          <w:color w:val="000000"/>
          <w:sz w:val="15"/>
          <w:szCs w:val="15"/>
        </w:rPr>
        <w:t>-Удинского района</w:t>
      </w:r>
    </w:p>
    <w:p w:rsidR="002E765F" w:rsidRDefault="002E765F" w:rsidP="002E765F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 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Всего избирателей – 4130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Число депутатов – 10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Средняя норма представительства избирателей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на один депутатский мандат – 413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765F" w:rsidRDefault="002E765F" w:rsidP="002E765F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ДВУХМАНДАТНЫЙ ИЗБИРАТЕЛЬНЫЙ ОКРУГ № 1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Число избирателей в округе</w:t>
      </w:r>
      <w:r>
        <w:rPr>
          <w:rFonts w:ascii="Verdana" w:hAnsi="Verdana"/>
          <w:color w:val="000000"/>
          <w:sz w:val="15"/>
          <w:szCs w:val="15"/>
        </w:rPr>
        <w:t> – 817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В границы избирательного округа</w:t>
      </w:r>
      <w:r>
        <w:rPr>
          <w:rFonts w:ascii="Verdana" w:hAnsi="Verdana"/>
          <w:color w:val="000000"/>
          <w:sz w:val="15"/>
          <w:szCs w:val="15"/>
        </w:rPr>
        <w:t xml:space="preserve"> входит </w:t>
      </w:r>
      <w:proofErr w:type="spellStart"/>
      <w:r>
        <w:rPr>
          <w:rFonts w:ascii="Verdana" w:hAnsi="Verdana"/>
          <w:color w:val="000000"/>
          <w:sz w:val="15"/>
          <w:szCs w:val="15"/>
        </w:rPr>
        <w:t>р.п</w:t>
      </w:r>
      <w:proofErr w:type="spellEnd"/>
      <w:r>
        <w:rPr>
          <w:rFonts w:ascii="Verdana" w:hAnsi="Verdana"/>
          <w:color w:val="000000"/>
          <w:sz w:val="15"/>
          <w:szCs w:val="15"/>
        </w:rPr>
        <w:t>. Усть-Уда, улицы: Андреева, Ватутина, Гоголя, Калинина, Коммунаров, Ломоносова, Маяковского, Некрасова, Орджоникидзе, Сосновая, Свердлова, Чехова, пер. Рыбный.</w:t>
      </w:r>
    </w:p>
    <w:p w:rsidR="002E765F" w:rsidRDefault="002E765F" w:rsidP="002E765F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765F" w:rsidRDefault="002E765F" w:rsidP="002E765F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a5"/>
          <w:rFonts w:ascii="Verdana" w:hAnsi="Verdana"/>
          <w:color w:val="000000"/>
          <w:sz w:val="15"/>
          <w:szCs w:val="15"/>
        </w:rPr>
        <w:t>ДВУХМАНДАТНЫЙ ИЗБИРАТЕЛЬНЫЙ ОКРУГ № 2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Число избирателей в округе</w:t>
      </w:r>
      <w:r>
        <w:rPr>
          <w:rFonts w:ascii="Verdana" w:hAnsi="Verdana"/>
          <w:color w:val="000000"/>
          <w:sz w:val="15"/>
          <w:szCs w:val="15"/>
        </w:rPr>
        <w:t> – 850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В границы избирательного округа</w:t>
      </w:r>
      <w:r>
        <w:rPr>
          <w:rFonts w:ascii="Verdana" w:hAnsi="Verdana"/>
          <w:color w:val="000000"/>
          <w:sz w:val="15"/>
          <w:szCs w:val="15"/>
        </w:rPr>
        <w:t xml:space="preserve"> входит </w:t>
      </w:r>
      <w:proofErr w:type="spellStart"/>
      <w:r>
        <w:rPr>
          <w:rFonts w:ascii="Verdana" w:hAnsi="Verdana"/>
          <w:color w:val="000000"/>
          <w:sz w:val="15"/>
          <w:szCs w:val="15"/>
        </w:rPr>
        <w:t>р.п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Усть-Уда, улицы: </w:t>
      </w:r>
      <w:proofErr w:type="spellStart"/>
      <w:r>
        <w:rPr>
          <w:rFonts w:ascii="Verdana" w:hAnsi="Verdana"/>
          <w:color w:val="000000"/>
          <w:sz w:val="15"/>
          <w:szCs w:val="15"/>
        </w:rPr>
        <w:t>Аэрофлотская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Береговая, Карла Маркса, Коминтерна, Лермонтова, Луговая, Мичурина, Пролетарская, Свободная, Северная, Солнечная, Спортивная, Строителей, Юбилейная, Южная; переулки: Вишневый, Зеленый, Степной, Речной, Таежный, Кирпичный, Падь </w:t>
      </w:r>
      <w:proofErr w:type="spellStart"/>
      <w:r>
        <w:rPr>
          <w:rFonts w:ascii="Verdana" w:hAnsi="Verdana"/>
          <w:color w:val="000000"/>
          <w:sz w:val="15"/>
          <w:szCs w:val="15"/>
        </w:rPr>
        <w:t>Озерок</w:t>
      </w:r>
      <w:proofErr w:type="spellEnd"/>
      <w:r>
        <w:rPr>
          <w:rFonts w:ascii="Verdana" w:hAnsi="Verdana"/>
          <w:color w:val="000000"/>
          <w:sz w:val="15"/>
          <w:szCs w:val="15"/>
        </w:rPr>
        <w:t>.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765F" w:rsidRDefault="002E765F" w:rsidP="002E765F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ДВУХМАНДАТНЫЙ ИЗБИРАТЕЛЬНЫЙ ОКРУГ № 3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Число избирателей в округе</w:t>
      </w:r>
      <w:r>
        <w:rPr>
          <w:rFonts w:ascii="Verdana" w:hAnsi="Verdana"/>
          <w:color w:val="000000"/>
          <w:sz w:val="15"/>
          <w:szCs w:val="15"/>
        </w:rPr>
        <w:t> – 852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В границы избирательного округа</w:t>
      </w:r>
      <w:r>
        <w:rPr>
          <w:rFonts w:ascii="Verdana" w:hAnsi="Verdana"/>
          <w:color w:val="000000"/>
          <w:sz w:val="15"/>
          <w:szCs w:val="15"/>
        </w:rPr>
        <w:t xml:space="preserve"> входит </w:t>
      </w:r>
      <w:proofErr w:type="spellStart"/>
      <w:r>
        <w:rPr>
          <w:rFonts w:ascii="Verdana" w:hAnsi="Verdana"/>
          <w:color w:val="000000"/>
          <w:sz w:val="15"/>
          <w:szCs w:val="15"/>
        </w:rPr>
        <w:t>р.п</w:t>
      </w:r>
      <w:proofErr w:type="spellEnd"/>
      <w:r>
        <w:rPr>
          <w:rFonts w:ascii="Verdana" w:hAnsi="Verdana"/>
          <w:color w:val="000000"/>
          <w:sz w:val="15"/>
          <w:szCs w:val="15"/>
        </w:rPr>
        <w:t>. Усть-Уда, улицы: 8 Марта, 50 лет Октября, 50 лет СССР, Коммунальная, Ленина, Мира, Народная, Партизанская, Пионерская, Садовая, Софьи Перовской, Толстого, Чапаева.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765F" w:rsidRDefault="002E765F" w:rsidP="002E765F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ДВУХМАНДАТНЫЙ ИЗБИРАТЕЛЬНЫЙ ОКРУГ № 4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Число избирателей в округе</w:t>
      </w:r>
      <w:r>
        <w:rPr>
          <w:rFonts w:ascii="Verdana" w:hAnsi="Verdana"/>
          <w:color w:val="000000"/>
          <w:sz w:val="15"/>
          <w:szCs w:val="15"/>
        </w:rPr>
        <w:t> – 806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В границы избирательного округа</w:t>
      </w:r>
      <w:r>
        <w:rPr>
          <w:rFonts w:ascii="Verdana" w:hAnsi="Verdana"/>
          <w:color w:val="000000"/>
          <w:sz w:val="15"/>
          <w:szCs w:val="15"/>
        </w:rPr>
        <w:t xml:space="preserve"> входит </w:t>
      </w:r>
      <w:proofErr w:type="spellStart"/>
      <w:r>
        <w:rPr>
          <w:rFonts w:ascii="Verdana" w:hAnsi="Verdana"/>
          <w:color w:val="000000"/>
          <w:sz w:val="15"/>
          <w:szCs w:val="15"/>
        </w:rPr>
        <w:t>р.п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Усть-Уда, улицы: 40 лет Победы, </w:t>
      </w:r>
      <w:proofErr w:type="spellStart"/>
      <w:r>
        <w:rPr>
          <w:rFonts w:ascii="Verdana" w:hAnsi="Verdana"/>
          <w:color w:val="000000"/>
          <w:sz w:val="15"/>
          <w:szCs w:val="15"/>
        </w:rPr>
        <w:t>Ваулова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Горького, Иркутская, Первомайская, Комсомольская, Куйбышева, Колхозная, </w:t>
      </w:r>
      <w:proofErr w:type="spellStart"/>
      <w:r>
        <w:rPr>
          <w:rFonts w:ascii="Verdana" w:hAnsi="Verdana"/>
          <w:color w:val="000000"/>
          <w:sz w:val="15"/>
          <w:szCs w:val="15"/>
        </w:rPr>
        <w:t>Клименкова</w:t>
      </w:r>
      <w:proofErr w:type="spellEnd"/>
      <w:r>
        <w:rPr>
          <w:rFonts w:ascii="Verdana" w:hAnsi="Verdana"/>
          <w:color w:val="000000"/>
          <w:sz w:val="15"/>
          <w:szCs w:val="15"/>
        </w:rPr>
        <w:t>, Набережная, Одесская, Пушкина, Почтовая, Приморская, Советская, Сидоренко, Терещенко, Трудовая, Чернышевского, Школьная.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765F" w:rsidRDefault="002E765F" w:rsidP="002E765F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lastRenderedPageBreak/>
        <w:t>ДВУХМАНДАТНЫЙ ИЗБИРАТЕЛЬНЫЙ ОКРУГ № 5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Число избирателей в округе</w:t>
      </w:r>
      <w:r>
        <w:rPr>
          <w:rFonts w:ascii="Verdana" w:hAnsi="Verdana"/>
          <w:color w:val="000000"/>
          <w:sz w:val="15"/>
          <w:szCs w:val="15"/>
        </w:rPr>
        <w:t> – 805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Style w:val="a5"/>
          <w:rFonts w:ascii="Verdana" w:hAnsi="Verdana"/>
          <w:color w:val="000000"/>
          <w:sz w:val="15"/>
          <w:szCs w:val="15"/>
        </w:rPr>
        <w:t>В границы избирательного округа</w:t>
      </w:r>
      <w:r>
        <w:rPr>
          <w:rFonts w:ascii="Verdana" w:hAnsi="Verdana"/>
          <w:color w:val="000000"/>
          <w:sz w:val="15"/>
          <w:szCs w:val="15"/>
        </w:rPr>
        <w:t xml:space="preserve"> входит </w:t>
      </w:r>
      <w:proofErr w:type="spellStart"/>
      <w:r>
        <w:rPr>
          <w:rFonts w:ascii="Verdana" w:hAnsi="Verdana"/>
          <w:color w:val="000000"/>
          <w:sz w:val="15"/>
          <w:szCs w:val="15"/>
        </w:rPr>
        <w:t>р.п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Усть-Уда, улицы: Ангарская, Дачная, Дзержинского, Зои Космодемьянской, Кирова, Лазо, Луначарского, Лесная, Нагорная, Нефтяников, </w:t>
      </w:r>
      <w:proofErr w:type="spellStart"/>
      <w:r>
        <w:rPr>
          <w:rFonts w:ascii="Verdana" w:hAnsi="Verdana"/>
          <w:color w:val="000000"/>
          <w:sz w:val="15"/>
          <w:szCs w:val="15"/>
        </w:rPr>
        <w:t>Постышева</w:t>
      </w:r>
      <w:proofErr w:type="spellEnd"/>
      <w:r>
        <w:rPr>
          <w:rFonts w:ascii="Verdana" w:hAnsi="Verdana"/>
          <w:color w:val="000000"/>
          <w:sz w:val="15"/>
          <w:szCs w:val="15"/>
        </w:rPr>
        <w:t>, Сибирская, Урицкого, Фрунзе, переулки: Байкальский, Кооперативный, Трактовый.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765F" w:rsidRDefault="002E765F" w:rsidP="002E765F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ГРАФИЧЕСКОЕ ИЗОБРАЖЕНИЕ СХЕМЫ ИЗБИРАТЕЛЬНЫХ ОКРУГОВ ДЛЯ ПРОВЕДЕНИЯ ВЫБОРОВ ДЕПУТАТОВ ДУМЫ УСТЬ-УДИНСКОГО МУНИЦИПАЛЬНОГО ОБРАЗОВАНИЯ УСТЬ-УДИНСКОГО РАЙОНА</w:t>
      </w:r>
    </w:p>
    <w:p w:rsidR="002E765F" w:rsidRDefault="002E765F" w:rsidP="002E765F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2E765F" w:rsidRDefault="002E765F" w:rsidP="002E765F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</w:t>
      </w:r>
    </w:p>
    <w:p w:rsidR="00201D4E" w:rsidRPr="002E765F" w:rsidRDefault="00201D4E" w:rsidP="002E765F">
      <w:bookmarkStart w:id="0" w:name="_GoBack"/>
      <w:bookmarkEnd w:id="0"/>
    </w:p>
    <w:sectPr w:rsidR="00201D4E" w:rsidRPr="002E765F" w:rsidSect="00C0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652"/>
    <w:rsid w:val="000F4A58"/>
    <w:rsid w:val="001817AD"/>
    <w:rsid w:val="001F1465"/>
    <w:rsid w:val="00201D4E"/>
    <w:rsid w:val="00227652"/>
    <w:rsid w:val="002E765F"/>
    <w:rsid w:val="004451C1"/>
    <w:rsid w:val="0048065E"/>
    <w:rsid w:val="00745556"/>
    <w:rsid w:val="00C04D21"/>
    <w:rsid w:val="00C1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81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1817A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17AD"/>
    <w:rPr>
      <w:color w:val="0000FF"/>
      <w:u w:val="single"/>
    </w:rPr>
  </w:style>
  <w:style w:type="character" w:customStyle="1" w:styleId="NoSpacingChar">
    <w:name w:val="No Spacing Char"/>
    <w:basedOn w:val="a0"/>
    <w:link w:val="1"/>
    <w:locked/>
    <w:rsid w:val="001817AD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1817AD"/>
    <w:rPr>
      <w:rFonts w:ascii="Cambria" w:hAnsi="Cambria"/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2E765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E7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Наталья Иванова</cp:lastModifiedBy>
  <cp:revision>2</cp:revision>
  <cp:lastPrinted>2017-03-06T01:27:00Z</cp:lastPrinted>
  <dcterms:created xsi:type="dcterms:W3CDTF">2017-10-02T11:54:00Z</dcterms:created>
  <dcterms:modified xsi:type="dcterms:W3CDTF">2017-10-02T11:54:00Z</dcterms:modified>
</cp:coreProperties>
</file>